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AC697" w14:textId="77777777" w:rsidR="00F81DD1" w:rsidRDefault="005B6F15" w:rsidP="005B6F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нормативно-правовые акты и нормативные документы в области обеспечения пожарной безопасности.</w:t>
      </w:r>
    </w:p>
    <w:p w14:paraId="5CF186D0" w14:textId="77777777" w:rsidR="005B6F15" w:rsidRDefault="009430E8" w:rsidP="005B6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 противопожарного режима</w:t>
      </w:r>
      <w:r w:rsidR="00DF00F1">
        <w:rPr>
          <w:rFonts w:ascii="Times New Roman" w:hAnsi="Times New Roman" w:cs="Times New Roman"/>
          <w:sz w:val="28"/>
          <w:szCs w:val="28"/>
        </w:rPr>
        <w:t xml:space="preserve"> зданий для проживания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DD26C" w14:textId="77777777" w:rsidR="009430E8" w:rsidRDefault="00DF00F1" w:rsidP="005B6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Пожароопасные работы.</w:t>
      </w:r>
    </w:p>
    <w:p w14:paraId="4B0E528C" w14:textId="77777777" w:rsidR="00DF00F1" w:rsidRDefault="00DF00F1" w:rsidP="005B6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инструкции о мерах пожарной безопасности.</w:t>
      </w:r>
    </w:p>
    <w:p w14:paraId="7F81B27A" w14:textId="77777777" w:rsidR="00DF00F1" w:rsidRPr="005B6F15" w:rsidRDefault="00DF00F1" w:rsidP="005B6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первичными средствами пожаротушения.</w:t>
      </w:r>
      <w:bookmarkStart w:id="0" w:name="_GoBack"/>
      <w:bookmarkEnd w:id="0"/>
    </w:p>
    <w:sectPr w:rsidR="00DF00F1" w:rsidRPr="005B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08D3"/>
    <w:multiLevelType w:val="hybridMultilevel"/>
    <w:tmpl w:val="903E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B9"/>
    <w:rsid w:val="003812B9"/>
    <w:rsid w:val="005B6F15"/>
    <w:rsid w:val="009430E8"/>
    <w:rsid w:val="00D60CFE"/>
    <w:rsid w:val="00DF00F1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C8521"/>
  <w15:chartTrackingRefBased/>
  <w15:docId w15:val="{C859F8CB-999D-4AEA-B74E-8803EEAF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Ситников</dc:creator>
  <cp:keywords/>
  <dc:description/>
  <cp:lastModifiedBy>Игорь Ситников</cp:lastModifiedBy>
  <cp:revision>3</cp:revision>
  <dcterms:created xsi:type="dcterms:W3CDTF">2017-02-26T07:14:00Z</dcterms:created>
  <dcterms:modified xsi:type="dcterms:W3CDTF">2017-02-26T07:54:00Z</dcterms:modified>
</cp:coreProperties>
</file>